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570"/>
        <w:tblW w:w="11700" w:type="dxa"/>
        <w:tblLayout w:type="fixed"/>
        <w:tblLook w:val="04A0" w:firstRow="1" w:lastRow="0" w:firstColumn="1" w:lastColumn="0" w:noHBand="0" w:noVBand="1"/>
      </w:tblPr>
      <w:tblGrid>
        <w:gridCol w:w="445"/>
        <w:gridCol w:w="5940"/>
        <w:gridCol w:w="900"/>
        <w:gridCol w:w="1350"/>
        <w:gridCol w:w="3065"/>
      </w:tblGrid>
      <w:tr w:rsidR="001A552B" w14:paraId="43B0984E" w14:textId="77777777" w:rsidTr="00CD153F">
        <w:trPr>
          <w:trHeight w:val="1247"/>
        </w:trPr>
        <w:tc>
          <w:tcPr>
            <w:tcW w:w="11700" w:type="dxa"/>
            <w:gridSpan w:val="5"/>
          </w:tcPr>
          <w:p w14:paraId="5BA4137E" w14:textId="77777777" w:rsidR="001A552B" w:rsidRDefault="001A552B" w:rsidP="00CD153F">
            <w:pPr>
              <w:ind w:right="-270"/>
              <w:jc w:val="center"/>
              <w:rPr>
                <w:rFonts w:ascii="Calibri" w:eastAsia="Calibri" w:hAnsi="Calibri" w:cs="Calibri"/>
                <w:i/>
                <w:highlight w:val="white"/>
              </w:rPr>
            </w:pPr>
            <w:r>
              <w:rPr>
                <w:rFonts w:ascii="Calibri" w:eastAsia="Calibri" w:hAnsi="Calibri" w:cs="Calibri"/>
                <w:b/>
                <w:highlight w:val="white"/>
              </w:rPr>
              <w:t>TELLURIDE HOSPITAL DISTRICT: REGULAR BOARD MEETING AGENDA</w:t>
            </w:r>
          </w:p>
          <w:p w14:paraId="408CB425" w14:textId="3D24A585" w:rsidR="001A552B" w:rsidRPr="001A552B" w:rsidRDefault="008633B3" w:rsidP="00CD153F">
            <w:pPr>
              <w:jc w:val="center"/>
              <w:rPr>
                <w:rFonts w:ascii="Calibri" w:eastAsia="Calibri" w:hAnsi="Calibri" w:cs="Calibri"/>
                <w:b/>
                <w:sz w:val="18"/>
                <w:szCs w:val="18"/>
                <w:highlight w:val="white"/>
              </w:rPr>
            </w:pPr>
            <w:r>
              <w:rPr>
                <w:rFonts w:ascii="Calibri" w:eastAsia="Calibri" w:hAnsi="Calibri" w:cs="Calibri"/>
                <w:sz w:val="18"/>
                <w:szCs w:val="18"/>
                <w:highlight w:val="white"/>
              </w:rPr>
              <w:t>February 24</w:t>
            </w:r>
            <w:r w:rsidR="001A552B" w:rsidRPr="001A552B">
              <w:rPr>
                <w:rFonts w:ascii="Calibri" w:eastAsia="Calibri" w:hAnsi="Calibri" w:cs="Calibri"/>
                <w:sz w:val="18"/>
                <w:szCs w:val="18"/>
                <w:highlight w:val="white"/>
              </w:rPr>
              <w:t>, 2023</w:t>
            </w:r>
          </w:p>
          <w:p w14:paraId="70E7D471" w14:textId="77777777" w:rsidR="001A552B" w:rsidRPr="001A552B" w:rsidRDefault="001A552B" w:rsidP="00CD153F">
            <w:pPr>
              <w:jc w:val="center"/>
              <w:rPr>
                <w:rFonts w:ascii="Calibri" w:eastAsia="Calibri" w:hAnsi="Calibri" w:cs="Calibri"/>
                <w:sz w:val="18"/>
                <w:szCs w:val="18"/>
                <w:highlight w:val="white"/>
              </w:rPr>
            </w:pPr>
            <w:r w:rsidRPr="001A552B">
              <w:rPr>
                <w:rFonts w:ascii="Calibri" w:eastAsia="Calibri" w:hAnsi="Calibri" w:cs="Calibri"/>
                <w:b/>
                <w:sz w:val="18"/>
                <w:szCs w:val="18"/>
                <w:highlight w:val="white"/>
              </w:rPr>
              <w:t xml:space="preserve">8:00am – 10:00am </w:t>
            </w:r>
            <w:r w:rsidRPr="001A552B">
              <w:rPr>
                <w:rFonts w:ascii="Calibri" w:eastAsia="Calibri" w:hAnsi="Calibri" w:cs="Calibri"/>
                <w:sz w:val="18"/>
                <w:szCs w:val="18"/>
                <w:highlight w:val="white"/>
              </w:rPr>
              <w:t>THD Public Board Meeting</w:t>
            </w:r>
          </w:p>
          <w:p w14:paraId="08CDED90" w14:textId="1E015F5F" w:rsidR="001A552B" w:rsidRPr="001A552B" w:rsidRDefault="001A552B" w:rsidP="00CD153F">
            <w:pPr>
              <w:pStyle w:val="NormalWeb"/>
              <w:spacing w:before="0" w:beforeAutospacing="0" w:after="0" w:afterAutospacing="0"/>
              <w:jc w:val="center"/>
              <w:rPr>
                <w:sz w:val="18"/>
                <w:szCs w:val="18"/>
              </w:rPr>
            </w:pPr>
            <w:r w:rsidRPr="001A552B">
              <w:rPr>
                <w:rFonts w:eastAsia="Calibri"/>
                <w:b/>
                <w:sz w:val="18"/>
                <w:szCs w:val="18"/>
              </w:rPr>
              <w:t>Location</w:t>
            </w:r>
            <w:r w:rsidRPr="001A552B">
              <w:rPr>
                <w:rFonts w:eastAsia="Calibri"/>
                <w:bCs/>
                <w:sz w:val="18"/>
                <w:szCs w:val="18"/>
              </w:rPr>
              <w:t xml:space="preserve">:  </w:t>
            </w:r>
            <w:r w:rsidRPr="001A552B">
              <w:rPr>
                <w:rFonts w:asciiTheme="majorHAnsi" w:hAnsiTheme="majorHAnsi" w:cstheme="majorHAnsi"/>
                <w:bCs/>
                <w:sz w:val="18"/>
                <w:szCs w:val="18"/>
              </w:rPr>
              <w:t>333 W Colorado Ave (2</w:t>
            </w:r>
            <w:r w:rsidRPr="001A552B">
              <w:rPr>
                <w:rFonts w:asciiTheme="majorHAnsi" w:hAnsiTheme="majorHAnsi" w:cstheme="majorHAnsi"/>
                <w:bCs/>
                <w:sz w:val="18"/>
                <w:szCs w:val="18"/>
                <w:vertAlign w:val="superscript"/>
              </w:rPr>
              <w:t>nd</w:t>
            </w:r>
            <w:r w:rsidRPr="001A552B">
              <w:rPr>
                <w:rFonts w:asciiTheme="majorHAnsi" w:hAnsiTheme="majorHAnsi" w:cstheme="majorHAnsi"/>
                <w:bCs/>
                <w:sz w:val="18"/>
                <w:szCs w:val="18"/>
              </w:rPr>
              <w:t xml:space="preserve"> floor) </w:t>
            </w:r>
            <w:r w:rsidRPr="001A552B">
              <w:rPr>
                <w:rFonts w:asciiTheme="majorHAnsi" w:hAnsiTheme="majorHAnsi" w:cstheme="majorHAnsi"/>
                <w:b/>
                <w:sz w:val="18"/>
                <w:szCs w:val="18"/>
              </w:rPr>
              <w:t>OR</w:t>
            </w:r>
            <w:r w:rsidRPr="001A552B">
              <w:rPr>
                <w:rFonts w:asciiTheme="majorHAnsi" w:hAnsiTheme="majorHAnsi" w:cstheme="majorHAnsi"/>
                <w:bCs/>
                <w:sz w:val="18"/>
                <w:szCs w:val="18"/>
              </w:rPr>
              <w:t xml:space="preserve"> Zoom</w:t>
            </w:r>
            <w:r w:rsidRPr="001A552B">
              <w:rPr>
                <w:rFonts w:asciiTheme="majorHAnsi" w:hAnsiTheme="majorHAnsi" w:cstheme="majorHAnsi"/>
                <w:sz w:val="18"/>
                <w:szCs w:val="18"/>
              </w:rPr>
              <w:br/>
            </w:r>
            <w:hyperlink r:id="rId5" w:history="1">
              <w:r w:rsidR="00F1293D" w:rsidRPr="00141095">
                <w:rPr>
                  <w:rStyle w:val="Hyperlink"/>
                </w:rPr>
                <w:t>https://us02web.zoom.us/j/84430355367?pwd=cWRsYSsrNUw4KzIzdXJORzFVUTUrdz09&amp;from=addon</w:t>
              </w:r>
            </w:hyperlink>
            <w:r w:rsidR="00F1293D">
              <w:t xml:space="preserve"> </w:t>
            </w:r>
            <w:r w:rsidRPr="001A552B">
              <w:rPr>
                <w:rFonts w:asciiTheme="majorHAnsi" w:hAnsiTheme="majorHAnsi" w:cstheme="majorHAnsi"/>
                <w:sz w:val="18"/>
                <w:szCs w:val="18"/>
              </w:rPr>
              <w:br/>
              <w:t xml:space="preserve">Meeting ID: </w:t>
            </w:r>
            <w:r w:rsidR="004E2967" w:rsidRPr="004E2967">
              <w:rPr>
                <w:sz w:val="18"/>
                <w:szCs w:val="18"/>
              </w:rPr>
              <w:t>844 3035 5367</w:t>
            </w:r>
          </w:p>
          <w:p w14:paraId="5F1F6030" w14:textId="55C9E22A" w:rsidR="001A552B" w:rsidRPr="001A552B" w:rsidRDefault="001A552B" w:rsidP="00CD153F">
            <w:pPr>
              <w:jc w:val="center"/>
              <w:rPr>
                <w:rFonts w:asciiTheme="majorHAnsi" w:eastAsia="Calibri" w:hAnsiTheme="majorHAnsi" w:cstheme="majorHAnsi"/>
                <w:sz w:val="18"/>
                <w:szCs w:val="18"/>
              </w:rPr>
            </w:pPr>
            <w:r w:rsidRPr="001A552B">
              <w:rPr>
                <w:rFonts w:asciiTheme="majorHAnsi" w:hAnsiTheme="majorHAnsi" w:cstheme="majorHAnsi"/>
                <w:sz w:val="18"/>
                <w:szCs w:val="18"/>
              </w:rPr>
              <w:t xml:space="preserve">Passcode: </w:t>
            </w:r>
            <w:r w:rsidR="004E2967" w:rsidRPr="004E2967">
              <w:rPr>
                <w:rFonts w:asciiTheme="majorHAnsi" w:hAnsiTheme="majorHAnsi" w:cstheme="majorHAnsi"/>
                <w:sz w:val="18"/>
                <w:szCs w:val="18"/>
              </w:rPr>
              <w:t>117091</w:t>
            </w:r>
          </w:p>
          <w:p w14:paraId="73C41042" w14:textId="69A006B0" w:rsidR="001A552B" w:rsidRPr="001A552B" w:rsidRDefault="001A552B" w:rsidP="00CD153F">
            <w:pPr>
              <w:jc w:val="center"/>
              <w:rPr>
                <w:rFonts w:ascii="Calibri" w:eastAsia="Calibri" w:hAnsi="Calibri" w:cs="Calibri"/>
                <w:i/>
                <w:sz w:val="16"/>
                <w:szCs w:val="16"/>
              </w:rPr>
            </w:pPr>
            <w:r w:rsidRPr="001A552B">
              <w:rPr>
                <w:rFonts w:ascii="Calibri" w:eastAsia="Calibri" w:hAnsi="Calibri" w:cs="Calibri"/>
                <w:i/>
                <w:sz w:val="16"/>
                <w:szCs w:val="16"/>
              </w:rPr>
              <w:t>NOTE: This agenda is subject to change. Visit tellmed.org/board-of-directors for any last-minute changes</w:t>
            </w:r>
          </w:p>
        </w:tc>
      </w:tr>
      <w:tr w:rsidR="001A552B" w14:paraId="0C9F2131" w14:textId="77777777" w:rsidTr="00B920C6">
        <w:trPr>
          <w:trHeight w:val="188"/>
        </w:trPr>
        <w:tc>
          <w:tcPr>
            <w:tcW w:w="6385" w:type="dxa"/>
            <w:gridSpan w:val="2"/>
            <w:shd w:val="clear" w:color="auto" w:fill="D9D9D9" w:themeFill="background1" w:themeFillShade="D9"/>
          </w:tcPr>
          <w:p w14:paraId="069AFB8A" w14:textId="1E57D790" w:rsidR="001A552B" w:rsidRPr="001A552B" w:rsidRDefault="001A552B" w:rsidP="00CD153F">
            <w:pPr>
              <w:jc w:val="center"/>
              <w:rPr>
                <w:b/>
                <w:bCs/>
              </w:rPr>
            </w:pPr>
            <w:r>
              <w:rPr>
                <w:b/>
                <w:bCs/>
              </w:rPr>
              <w:t>Regular Session</w:t>
            </w:r>
          </w:p>
        </w:tc>
        <w:tc>
          <w:tcPr>
            <w:tcW w:w="900" w:type="dxa"/>
            <w:shd w:val="clear" w:color="auto" w:fill="D9D9D9" w:themeFill="background1" w:themeFillShade="D9"/>
          </w:tcPr>
          <w:p w14:paraId="02B08EF7" w14:textId="62B94C97" w:rsidR="001A552B" w:rsidRPr="001A552B" w:rsidRDefault="001A552B" w:rsidP="00CD153F">
            <w:pPr>
              <w:jc w:val="center"/>
              <w:rPr>
                <w:b/>
                <w:bCs/>
              </w:rPr>
            </w:pPr>
            <w:r>
              <w:rPr>
                <w:b/>
                <w:bCs/>
              </w:rPr>
              <w:t>Mins.</w:t>
            </w:r>
          </w:p>
        </w:tc>
        <w:tc>
          <w:tcPr>
            <w:tcW w:w="1350" w:type="dxa"/>
            <w:shd w:val="clear" w:color="auto" w:fill="D9D9D9" w:themeFill="background1" w:themeFillShade="D9"/>
          </w:tcPr>
          <w:p w14:paraId="4A694530" w14:textId="7EED2430" w:rsidR="001A552B" w:rsidRPr="001A552B" w:rsidRDefault="001A552B" w:rsidP="00CD153F">
            <w:pPr>
              <w:jc w:val="center"/>
              <w:rPr>
                <w:b/>
                <w:bCs/>
              </w:rPr>
            </w:pPr>
            <w:r>
              <w:rPr>
                <w:b/>
                <w:bCs/>
              </w:rPr>
              <w:t>Procedure</w:t>
            </w:r>
          </w:p>
        </w:tc>
        <w:tc>
          <w:tcPr>
            <w:tcW w:w="3065" w:type="dxa"/>
            <w:shd w:val="clear" w:color="auto" w:fill="D9D9D9" w:themeFill="background1" w:themeFillShade="D9"/>
          </w:tcPr>
          <w:p w14:paraId="439029C4" w14:textId="1D6D6E93" w:rsidR="001A552B" w:rsidRPr="001A552B" w:rsidRDefault="001A552B" w:rsidP="00CD153F">
            <w:pPr>
              <w:jc w:val="center"/>
              <w:rPr>
                <w:b/>
                <w:bCs/>
              </w:rPr>
            </w:pPr>
            <w:r>
              <w:rPr>
                <w:b/>
                <w:bCs/>
              </w:rPr>
              <w:t>Presenter(s)</w:t>
            </w:r>
          </w:p>
        </w:tc>
      </w:tr>
      <w:tr w:rsidR="001A552B" w14:paraId="1D714197" w14:textId="77777777" w:rsidTr="00B920C6">
        <w:trPr>
          <w:trHeight w:val="350"/>
        </w:trPr>
        <w:tc>
          <w:tcPr>
            <w:tcW w:w="445" w:type="dxa"/>
          </w:tcPr>
          <w:p w14:paraId="4FC9183C" w14:textId="06BDDDC3" w:rsidR="001A552B" w:rsidRPr="001A552B" w:rsidRDefault="001A552B" w:rsidP="00CD153F">
            <w:pPr>
              <w:rPr>
                <w:b/>
                <w:bCs/>
              </w:rPr>
            </w:pPr>
            <w:r w:rsidRPr="001A552B">
              <w:rPr>
                <w:b/>
                <w:bCs/>
              </w:rPr>
              <w:t>1</w:t>
            </w:r>
          </w:p>
        </w:tc>
        <w:tc>
          <w:tcPr>
            <w:tcW w:w="5940" w:type="dxa"/>
          </w:tcPr>
          <w:p w14:paraId="70B3A1EA" w14:textId="2A1FD710" w:rsidR="001A552B" w:rsidRDefault="001A552B" w:rsidP="00CD153F">
            <w:r>
              <w:t xml:space="preserve">Call to order </w:t>
            </w:r>
          </w:p>
        </w:tc>
        <w:tc>
          <w:tcPr>
            <w:tcW w:w="900" w:type="dxa"/>
          </w:tcPr>
          <w:p w14:paraId="36579255" w14:textId="2BA8CBE3" w:rsidR="001A552B" w:rsidRDefault="001A552B" w:rsidP="00CD153F">
            <w:pPr>
              <w:jc w:val="center"/>
            </w:pPr>
            <w:r>
              <w:t>1</w:t>
            </w:r>
          </w:p>
        </w:tc>
        <w:tc>
          <w:tcPr>
            <w:tcW w:w="1350" w:type="dxa"/>
          </w:tcPr>
          <w:p w14:paraId="58959853" w14:textId="4134224A" w:rsidR="001A552B" w:rsidRDefault="001A552B" w:rsidP="00CD153F">
            <w:r>
              <w:t>Action</w:t>
            </w:r>
          </w:p>
        </w:tc>
        <w:tc>
          <w:tcPr>
            <w:tcW w:w="3065" w:type="dxa"/>
          </w:tcPr>
          <w:p w14:paraId="7E0192FF" w14:textId="2A6F756D" w:rsidR="001A552B" w:rsidRDefault="001A552B" w:rsidP="00CD153F">
            <w:r>
              <w:t>Paul Reich</w:t>
            </w:r>
          </w:p>
        </w:tc>
      </w:tr>
      <w:tr w:rsidR="001A552B" w14:paraId="3F65B0F1" w14:textId="77777777" w:rsidTr="00B920C6">
        <w:trPr>
          <w:trHeight w:val="350"/>
        </w:trPr>
        <w:tc>
          <w:tcPr>
            <w:tcW w:w="445" w:type="dxa"/>
          </w:tcPr>
          <w:p w14:paraId="270147A3" w14:textId="31E1C2D2" w:rsidR="001A552B" w:rsidRPr="001A552B" w:rsidRDefault="001A552B" w:rsidP="00CD153F">
            <w:pPr>
              <w:rPr>
                <w:b/>
                <w:bCs/>
              </w:rPr>
            </w:pPr>
            <w:r>
              <w:rPr>
                <w:b/>
                <w:bCs/>
              </w:rPr>
              <w:t>2</w:t>
            </w:r>
          </w:p>
        </w:tc>
        <w:tc>
          <w:tcPr>
            <w:tcW w:w="5940" w:type="dxa"/>
          </w:tcPr>
          <w:p w14:paraId="7725EE16" w14:textId="4247F51F" w:rsidR="001A552B" w:rsidRDefault="001A552B" w:rsidP="00CD153F">
            <w:r>
              <w:t>Review of Agenda</w:t>
            </w:r>
          </w:p>
        </w:tc>
        <w:tc>
          <w:tcPr>
            <w:tcW w:w="900" w:type="dxa"/>
          </w:tcPr>
          <w:p w14:paraId="052BB2D7" w14:textId="738D87D8" w:rsidR="001A552B" w:rsidRDefault="001A552B" w:rsidP="00CD153F">
            <w:pPr>
              <w:jc w:val="center"/>
            </w:pPr>
            <w:r>
              <w:t>1</w:t>
            </w:r>
          </w:p>
        </w:tc>
        <w:tc>
          <w:tcPr>
            <w:tcW w:w="1350" w:type="dxa"/>
          </w:tcPr>
          <w:p w14:paraId="7878847F" w14:textId="7206B9D9" w:rsidR="001A552B" w:rsidRDefault="001A552B" w:rsidP="00CD153F">
            <w:r>
              <w:t>Action</w:t>
            </w:r>
          </w:p>
        </w:tc>
        <w:tc>
          <w:tcPr>
            <w:tcW w:w="3065" w:type="dxa"/>
          </w:tcPr>
          <w:p w14:paraId="427FE44A" w14:textId="4B7D2B5F" w:rsidR="001A552B" w:rsidRDefault="001A552B" w:rsidP="00CD153F">
            <w:r>
              <w:t>Paul Reich</w:t>
            </w:r>
          </w:p>
        </w:tc>
      </w:tr>
      <w:tr w:rsidR="001A552B" w14:paraId="0FB7517D" w14:textId="77777777" w:rsidTr="00B920C6">
        <w:trPr>
          <w:trHeight w:val="1610"/>
        </w:trPr>
        <w:tc>
          <w:tcPr>
            <w:tcW w:w="445" w:type="dxa"/>
          </w:tcPr>
          <w:p w14:paraId="3F534568" w14:textId="2CF70722" w:rsidR="001A552B" w:rsidRPr="001A552B" w:rsidRDefault="001A552B" w:rsidP="00CD153F">
            <w:pPr>
              <w:rPr>
                <w:b/>
                <w:bCs/>
              </w:rPr>
            </w:pPr>
            <w:r>
              <w:rPr>
                <w:b/>
                <w:bCs/>
              </w:rPr>
              <w:t>3</w:t>
            </w:r>
          </w:p>
        </w:tc>
        <w:tc>
          <w:tcPr>
            <w:tcW w:w="5940" w:type="dxa"/>
          </w:tcPr>
          <w:p w14:paraId="519AA721" w14:textId="77777777" w:rsidR="001A552B" w:rsidRDefault="001A552B" w:rsidP="00CD153F">
            <w:r>
              <w:t>Public Comment for items not on the agenda</w:t>
            </w:r>
          </w:p>
          <w:p w14:paraId="350A7987" w14:textId="77777777" w:rsidR="001A552B" w:rsidRPr="001A552B" w:rsidRDefault="001A552B" w:rsidP="00CD153F">
            <w:pPr>
              <w:widowControl w:val="0"/>
              <w:tabs>
                <w:tab w:val="left" w:pos="9360"/>
              </w:tabs>
              <w:rPr>
                <w:rFonts w:ascii="Calibri" w:eastAsia="Calibri" w:hAnsi="Calibri" w:cs="Calibri"/>
                <w:sz w:val="16"/>
                <w:szCs w:val="16"/>
              </w:rPr>
            </w:pPr>
            <w:r w:rsidRPr="001A552B">
              <w:rPr>
                <w:rFonts w:ascii="Calibri" w:eastAsia="Calibri" w:hAnsi="Calibri" w:cs="Calibri"/>
                <w:i/>
                <w:sz w:val="16"/>
                <w:szCs w:val="16"/>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789A7DC5" w14:textId="7681815A" w:rsidR="001A552B" w:rsidRPr="001A552B" w:rsidRDefault="001A552B" w:rsidP="00CD153F">
            <w:pPr>
              <w:widowControl w:val="0"/>
              <w:tabs>
                <w:tab w:val="left" w:pos="9360"/>
              </w:tabs>
              <w:rPr>
                <w:rFonts w:ascii="Calibri" w:eastAsia="Calibri" w:hAnsi="Calibri" w:cs="Calibri"/>
                <w:b/>
                <w:sz w:val="18"/>
                <w:szCs w:val="18"/>
              </w:rPr>
            </w:pPr>
            <w:r w:rsidRPr="001A552B">
              <w:rPr>
                <w:rFonts w:ascii="Calibri" w:eastAsia="Calibri" w:hAnsi="Calibri" w:cs="Calibri"/>
                <w:i/>
                <w:sz w:val="16"/>
                <w:szCs w:val="16"/>
                <w:u w:val="single"/>
              </w:rPr>
              <w:t>Procedure to speak during Zoom meeting</w:t>
            </w:r>
            <w:r w:rsidRPr="001A552B">
              <w:rPr>
                <w:rFonts w:ascii="Calibri" w:eastAsia="Calibri" w:hAnsi="Calibri" w:cs="Calibri"/>
                <w:i/>
                <w:sz w:val="16"/>
                <w:szCs w:val="16"/>
              </w:rPr>
              <w:t>: Via Computer - Click Raise Hand in the Webinar Controls. By Telephone: Dial #9 to raise hand.</w:t>
            </w:r>
          </w:p>
        </w:tc>
        <w:tc>
          <w:tcPr>
            <w:tcW w:w="900" w:type="dxa"/>
          </w:tcPr>
          <w:p w14:paraId="59D7EA59" w14:textId="4572EFA4" w:rsidR="001A552B" w:rsidRDefault="001A552B" w:rsidP="00CD153F">
            <w:pPr>
              <w:jc w:val="center"/>
            </w:pPr>
            <w:r>
              <w:t>3</w:t>
            </w:r>
          </w:p>
        </w:tc>
        <w:tc>
          <w:tcPr>
            <w:tcW w:w="1350" w:type="dxa"/>
            <w:vAlign w:val="center"/>
          </w:tcPr>
          <w:p w14:paraId="4B4634DE" w14:textId="6A461E14" w:rsidR="001A552B" w:rsidRDefault="001A552B" w:rsidP="00CD153F">
            <w:r>
              <w:t>Information</w:t>
            </w:r>
          </w:p>
        </w:tc>
        <w:tc>
          <w:tcPr>
            <w:tcW w:w="3065" w:type="dxa"/>
            <w:vAlign w:val="center"/>
          </w:tcPr>
          <w:p w14:paraId="5F670F00" w14:textId="42836FA0" w:rsidR="001A552B" w:rsidRDefault="001A552B" w:rsidP="00CD153F">
            <w:r>
              <w:t>Public</w:t>
            </w:r>
          </w:p>
        </w:tc>
      </w:tr>
      <w:tr w:rsidR="001A552B" w14:paraId="263D16CB" w14:textId="77777777" w:rsidTr="00B920C6">
        <w:trPr>
          <w:trHeight w:val="350"/>
        </w:trPr>
        <w:tc>
          <w:tcPr>
            <w:tcW w:w="445" w:type="dxa"/>
          </w:tcPr>
          <w:p w14:paraId="62357906" w14:textId="31CAE5E6" w:rsidR="001A552B" w:rsidRDefault="001A552B" w:rsidP="00CD153F">
            <w:pPr>
              <w:rPr>
                <w:b/>
                <w:bCs/>
              </w:rPr>
            </w:pPr>
            <w:r>
              <w:rPr>
                <w:b/>
                <w:bCs/>
              </w:rPr>
              <w:t>4</w:t>
            </w:r>
          </w:p>
        </w:tc>
        <w:tc>
          <w:tcPr>
            <w:tcW w:w="5940" w:type="dxa"/>
          </w:tcPr>
          <w:p w14:paraId="1F4965BF" w14:textId="77777777" w:rsidR="001A552B" w:rsidRDefault="001A552B" w:rsidP="00CD153F">
            <w:r>
              <w:t>Consent Agenda (all items, attached)</w:t>
            </w:r>
          </w:p>
          <w:p w14:paraId="54F7C201" w14:textId="2D1E73C6" w:rsidR="001A552B" w:rsidRDefault="001A552B" w:rsidP="00CD153F">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Approval</w:t>
            </w:r>
            <w:r w:rsidR="00CD153F">
              <w:rPr>
                <w:rFonts w:ascii="Calibri" w:eastAsia="Calibri" w:hAnsi="Calibri" w:cs="Calibri"/>
                <w:sz w:val="20"/>
                <w:szCs w:val="20"/>
              </w:rPr>
              <w:t xml:space="preserve"> of </w:t>
            </w:r>
            <w:r w:rsidR="00895A9C">
              <w:rPr>
                <w:rFonts w:ascii="Calibri" w:eastAsia="Calibri" w:hAnsi="Calibri" w:cs="Calibri"/>
                <w:sz w:val="20"/>
                <w:szCs w:val="20"/>
              </w:rPr>
              <w:t>February 24</w:t>
            </w:r>
            <w:r w:rsidR="00C33BBD">
              <w:rPr>
                <w:rFonts w:ascii="Calibri" w:eastAsia="Calibri" w:hAnsi="Calibri" w:cs="Calibri"/>
                <w:sz w:val="20"/>
                <w:szCs w:val="20"/>
              </w:rPr>
              <w:t>, 2023,</w:t>
            </w:r>
            <w:r>
              <w:rPr>
                <w:rFonts w:ascii="Calibri" w:eastAsia="Calibri" w:hAnsi="Calibri" w:cs="Calibri"/>
                <w:sz w:val="20"/>
                <w:szCs w:val="20"/>
              </w:rPr>
              <w:t xml:space="preserve"> Agenda</w:t>
            </w:r>
          </w:p>
          <w:p w14:paraId="3FDA8657" w14:textId="47C04F14" w:rsidR="001A552B" w:rsidRDefault="001A552B" w:rsidP="00CD153F">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C33BBD">
              <w:rPr>
                <w:rFonts w:ascii="Calibri" w:eastAsia="Calibri" w:hAnsi="Calibri" w:cs="Calibri"/>
                <w:sz w:val="20"/>
                <w:szCs w:val="20"/>
              </w:rPr>
              <w:t>January 27, 2023</w:t>
            </w:r>
            <w:r>
              <w:rPr>
                <w:rFonts w:ascii="Calibri" w:eastAsia="Calibri" w:hAnsi="Calibri" w:cs="Calibri"/>
                <w:sz w:val="20"/>
                <w:szCs w:val="20"/>
              </w:rPr>
              <w:t xml:space="preserve">, Regular Meeting </w:t>
            </w:r>
            <w:r w:rsidRPr="00F9433E">
              <w:rPr>
                <w:rFonts w:ascii="Calibri" w:eastAsia="Calibri" w:hAnsi="Calibri" w:cs="Calibri"/>
                <w:sz w:val="20"/>
                <w:szCs w:val="20"/>
              </w:rPr>
              <w:t xml:space="preserve">Minutes  </w:t>
            </w:r>
          </w:p>
          <w:p w14:paraId="37A69C97" w14:textId="617555C7" w:rsidR="00DF2AD4" w:rsidRPr="00DF2AD4" w:rsidRDefault="00DF2AD4" w:rsidP="00DF2AD4">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 xml:space="preserve">Approval of February 17, 2023, Special Meeting </w:t>
            </w:r>
            <w:r w:rsidRPr="00F9433E">
              <w:rPr>
                <w:rFonts w:ascii="Calibri" w:eastAsia="Calibri" w:hAnsi="Calibri" w:cs="Calibri"/>
                <w:sz w:val="20"/>
                <w:szCs w:val="20"/>
              </w:rPr>
              <w:t xml:space="preserve">Minutes  </w:t>
            </w:r>
          </w:p>
          <w:p w14:paraId="1E1B3C85" w14:textId="7705172C" w:rsidR="001A552B" w:rsidRDefault="001A552B" w:rsidP="00CD153F">
            <w:pPr>
              <w:widowControl w:val="0"/>
              <w:numPr>
                <w:ilvl w:val="0"/>
                <w:numId w:val="2"/>
              </w:numPr>
              <w:tabs>
                <w:tab w:val="left" w:pos="9360"/>
              </w:tabs>
              <w:rPr>
                <w:rFonts w:ascii="Calibri" w:eastAsia="Calibri" w:hAnsi="Calibri" w:cs="Calibri"/>
                <w:sz w:val="20"/>
                <w:szCs w:val="20"/>
              </w:rPr>
            </w:pPr>
            <w:r w:rsidRPr="00A11407">
              <w:rPr>
                <w:rFonts w:ascii="Calibri" w:eastAsia="Calibri" w:hAnsi="Calibri" w:cs="Calibri"/>
                <w:sz w:val="20"/>
                <w:szCs w:val="20"/>
              </w:rPr>
              <w:t>Ratification of CEO’s signature</w:t>
            </w:r>
            <w:r w:rsidR="00E541CA" w:rsidRPr="00A11407">
              <w:rPr>
                <w:rFonts w:ascii="Calibri" w:eastAsia="Calibri" w:hAnsi="Calibri" w:cs="Calibri"/>
                <w:sz w:val="20"/>
                <w:szCs w:val="20"/>
              </w:rPr>
              <w:t xml:space="preserve"> on</w:t>
            </w:r>
            <w:r w:rsidRPr="00A11407">
              <w:rPr>
                <w:rFonts w:ascii="Calibri" w:eastAsia="Calibri" w:hAnsi="Calibri" w:cs="Calibri"/>
                <w:sz w:val="20"/>
                <w:szCs w:val="20"/>
              </w:rPr>
              <w:t xml:space="preserve">: </w:t>
            </w:r>
            <w:r w:rsidR="00A11407" w:rsidRPr="00A11407">
              <w:rPr>
                <w:rFonts w:ascii="Calibri" w:eastAsia="Calibri" w:hAnsi="Calibri" w:cs="Calibri"/>
                <w:sz w:val="20"/>
                <w:szCs w:val="20"/>
              </w:rPr>
              <w:t>IGA Agreement – SMC Clerk</w:t>
            </w:r>
            <w:r w:rsidR="0026172E">
              <w:rPr>
                <w:rFonts w:ascii="Calibri" w:eastAsia="Calibri" w:hAnsi="Calibri" w:cs="Calibri"/>
                <w:sz w:val="20"/>
                <w:szCs w:val="20"/>
              </w:rPr>
              <w:t xml:space="preserve">, </w:t>
            </w:r>
            <w:r w:rsidR="00E62B7E">
              <w:rPr>
                <w:rFonts w:ascii="Calibri" w:eastAsia="Calibri" w:hAnsi="Calibri" w:cs="Calibri"/>
                <w:sz w:val="20"/>
                <w:szCs w:val="20"/>
              </w:rPr>
              <w:t xml:space="preserve">Clearnetworx Internet Service Agreement </w:t>
            </w:r>
          </w:p>
          <w:p w14:paraId="3870B671" w14:textId="78696F31" w:rsidR="00716AAF" w:rsidRPr="001A552B" w:rsidRDefault="0026172E" w:rsidP="00CD153F">
            <w:pPr>
              <w:widowControl w:val="0"/>
              <w:numPr>
                <w:ilvl w:val="0"/>
                <w:numId w:val="2"/>
              </w:numPr>
              <w:tabs>
                <w:tab w:val="left" w:pos="9360"/>
              </w:tabs>
              <w:rPr>
                <w:rFonts w:ascii="Calibri" w:eastAsia="Calibri" w:hAnsi="Calibri" w:cs="Calibri"/>
                <w:sz w:val="20"/>
                <w:szCs w:val="20"/>
              </w:rPr>
            </w:pPr>
            <w:r>
              <w:rPr>
                <w:rFonts w:ascii="Calibri" w:eastAsia="Calibri" w:hAnsi="Calibri" w:cs="Calibri"/>
                <w:sz w:val="20"/>
                <w:szCs w:val="20"/>
              </w:rPr>
              <w:t>Adopt</w:t>
            </w:r>
            <w:r w:rsidR="00716AAF" w:rsidRPr="00991486">
              <w:rPr>
                <w:rFonts w:ascii="Calibri" w:eastAsia="Calibri" w:hAnsi="Calibri" w:cs="Calibri"/>
                <w:sz w:val="20"/>
                <w:szCs w:val="20"/>
              </w:rPr>
              <w:t xml:space="preserve"> </w:t>
            </w:r>
            <w:r w:rsidR="00716AAF">
              <w:rPr>
                <w:rFonts w:ascii="Calibri" w:eastAsia="Calibri" w:hAnsi="Calibri" w:cs="Calibri"/>
                <w:sz w:val="20"/>
                <w:szCs w:val="20"/>
              </w:rPr>
              <w:t xml:space="preserve">Policy </w:t>
            </w:r>
            <w:r w:rsidR="00AB5BB5">
              <w:rPr>
                <w:rFonts w:ascii="Calibri" w:eastAsia="Calibri" w:hAnsi="Calibri" w:cs="Calibri"/>
                <w:sz w:val="20"/>
                <w:szCs w:val="20"/>
              </w:rPr>
              <w:t>on Employees Accessing Their Own or Family Members’ Medical Records</w:t>
            </w:r>
          </w:p>
        </w:tc>
        <w:tc>
          <w:tcPr>
            <w:tcW w:w="900" w:type="dxa"/>
          </w:tcPr>
          <w:p w14:paraId="5713F008" w14:textId="0B130463" w:rsidR="001A552B" w:rsidRDefault="00CD153F" w:rsidP="00CD153F">
            <w:pPr>
              <w:jc w:val="center"/>
            </w:pPr>
            <w:r>
              <w:t>2</w:t>
            </w:r>
          </w:p>
        </w:tc>
        <w:tc>
          <w:tcPr>
            <w:tcW w:w="1350" w:type="dxa"/>
            <w:vAlign w:val="center"/>
          </w:tcPr>
          <w:p w14:paraId="32EC3AB9" w14:textId="65CA5217" w:rsidR="001A552B" w:rsidRDefault="00CD153F" w:rsidP="00CD153F">
            <w:r>
              <w:t>Action</w:t>
            </w:r>
          </w:p>
        </w:tc>
        <w:tc>
          <w:tcPr>
            <w:tcW w:w="3065" w:type="dxa"/>
            <w:vAlign w:val="center"/>
          </w:tcPr>
          <w:p w14:paraId="2B95A08D" w14:textId="7C7CF669" w:rsidR="001A552B" w:rsidRDefault="00CD153F" w:rsidP="00CD153F">
            <w:r>
              <w:t>THD Board of Directors</w:t>
            </w:r>
          </w:p>
        </w:tc>
      </w:tr>
      <w:tr w:rsidR="001A552B" w14:paraId="2AC700EC" w14:textId="77777777" w:rsidTr="00B920C6">
        <w:trPr>
          <w:trHeight w:val="350"/>
        </w:trPr>
        <w:tc>
          <w:tcPr>
            <w:tcW w:w="445" w:type="dxa"/>
          </w:tcPr>
          <w:p w14:paraId="4CCD9927" w14:textId="57E988B1" w:rsidR="001A552B" w:rsidRDefault="00CD153F" w:rsidP="00CD153F">
            <w:pPr>
              <w:rPr>
                <w:b/>
                <w:bCs/>
              </w:rPr>
            </w:pPr>
            <w:r>
              <w:rPr>
                <w:b/>
                <w:bCs/>
              </w:rPr>
              <w:t>6</w:t>
            </w:r>
          </w:p>
        </w:tc>
        <w:tc>
          <w:tcPr>
            <w:tcW w:w="5940" w:type="dxa"/>
          </w:tcPr>
          <w:p w14:paraId="06793E05" w14:textId="3D2BFCE8" w:rsidR="001A552B" w:rsidRDefault="00CD153F" w:rsidP="00CD153F">
            <w:r>
              <w:t>Board Matters/Administrative Matters</w:t>
            </w:r>
          </w:p>
        </w:tc>
        <w:tc>
          <w:tcPr>
            <w:tcW w:w="900" w:type="dxa"/>
            <w:shd w:val="clear" w:color="auto" w:fill="F2F2F2" w:themeFill="background1" w:themeFillShade="F2"/>
          </w:tcPr>
          <w:p w14:paraId="744CF8EA" w14:textId="28BDF55D" w:rsidR="001A552B" w:rsidRPr="0082020A" w:rsidRDefault="001A552B" w:rsidP="00CD153F">
            <w:pPr>
              <w:jc w:val="center"/>
            </w:pPr>
          </w:p>
        </w:tc>
        <w:tc>
          <w:tcPr>
            <w:tcW w:w="1350" w:type="dxa"/>
            <w:shd w:val="clear" w:color="auto" w:fill="F2F2F2" w:themeFill="background1" w:themeFillShade="F2"/>
          </w:tcPr>
          <w:p w14:paraId="47F62490" w14:textId="04BB9A0A" w:rsidR="001A552B" w:rsidRPr="0082020A" w:rsidRDefault="001A552B" w:rsidP="00CD153F"/>
        </w:tc>
        <w:tc>
          <w:tcPr>
            <w:tcW w:w="3065" w:type="dxa"/>
            <w:shd w:val="clear" w:color="auto" w:fill="F2F2F2" w:themeFill="background1" w:themeFillShade="F2"/>
          </w:tcPr>
          <w:p w14:paraId="48E59662" w14:textId="77777777" w:rsidR="001A552B" w:rsidRPr="0082020A" w:rsidRDefault="001A552B" w:rsidP="00CD153F"/>
        </w:tc>
      </w:tr>
      <w:tr w:rsidR="001A552B" w14:paraId="269AD715" w14:textId="77777777" w:rsidTr="00B920C6">
        <w:trPr>
          <w:trHeight w:val="350"/>
        </w:trPr>
        <w:tc>
          <w:tcPr>
            <w:tcW w:w="445" w:type="dxa"/>
          </w:tcPr>
          <w:p w14:paraId="24F644D8" w14:textId="77777777" w:rsidR="001A552B" w:rsidRDefault="001A552B" w:rsidP="00CD153F">
            <w:pPr>
              <w:rPr>
                <w:b/>
                <w:bCs/>
              </w:rPr>
            </w:pPr>
          </w:p>
        </w:tc>
        <w:tc>
          <w:tcPr>
            <w:tcW w:w="5940" w:type="dxa"/>
          </w:tcPr>
          <w:p w14:paraId="16BBE45E" w14:textId="48E11153" w:rsidR="001A552B" w:rsidRDefault="00CD153F" w:rsidP="00CD153F">
            <w:r>
              <w:t xml:space="preserve">6a. Medical Staff Credentialing </w:t>
            </w:r>
            <w:r w:rsidR="00C72EB9">
              <w:t>– No Report</w:t>
            </w:r>
          </w:p>
        </w:tc>
        <w:tc>
          <w:tcPr>
            <w:tcW w:w="900" w:type="dxa"/>
          </w:tcPr>
          <w:p w14:paraId="4134B214" w14:textId="04FF98E8" w:rsidR="001A552B" w:rsidRDefault="005E749A" w:rsidP="00CD153F">
            <w:pPr>
              <w:jc w:val="center"/>
            </w:pPr>
            <w:r>
              <w:t>0</w:t>
            </w:r>
          </w:p>
        </w:tc>
        <w:tc>
          <w:tcPr>
            <w:tcW w:w="1350" w:type="dxa"/>
          </w:tcPr>
          <w:p w14:paraId="1DA0917E" w14:textId="415BDECF" w:rsidR="001A552B" w:rsidRDefault="00C72EB9" w:rsidP="00CD153F">
            <w:r>
              <w:t>None</w:t>
            </w:r>
          </w:p>
        </w:tc>
        <w:tc>
          <w:tcPr>
            <w:tcW w:w="3065" w:type="dxa"/>
          </w:tcPr>
          <w:p w14:paraId="33FA5BA7" w14:textId="2D9E13A3" w:rsidR="001A552B" w:rsidRDefault="00CD153F" w:rsidP="00CD153F">
            <w:r>
              <w:t xml:space="preserve">Dr. Dan Hehir/Board </w:t>
            </w:r>
          </w:p>
        </w:tc>
      </w:tr>
      <w:tr w:rsidR="001A552B" w14:paraId="4106C424" w14:textId="77777777" w:rsidTr="00B920C6">
        <w:trPr>
          <w:trHeight w:val="350"/>
        </w:trPr>
        <w:tc>
          <w:tcPr>
            <w:tcW w:w="445" w:type="dxa"/>
          </w:tcPr>
          <w:p w14:paraId="1DAE3989" w14:textId="77777777" w:rsidR="001A552B" w:rsidRDefault="001A552B" w:rsidP="00CD153F">
            <w:pPr>
              <w:rPr>
                <w:b/>
                <w:bCs/>
              </w:rPr>
            </w:pPr>
          </w:p>
        </w:tc>
        <w:tc>
          <w:tcPr>
            <w:tcW w:w="5940" w:type="dxa"/>
          </w:tcPr>
          <w:p w14:paraId="3FE205FA" w14:textId="21EA4A04" w:rsidR="001A552B" w:rsidRDefault="00CD153F" w:rsidP="00CD153F">
            <w:r>
              <w:t>6b</w:t>
            </w:r>
            <w:r w:rsidRPr="0026045F">
              <w:t>.</w:t>
            </w:r>
            <w:r w:rsidR="00D12986">
              <w:t xml:space="preserve"> Pinion Park property in Norwood</w:t>
            </w:r>
          </w:p>
        </w:tc>
        <w:tc>
          <w:tcPr>
            <w:tcW w:w="900" w:type="dxa"/>
          </w:tcPr>
          <w:p w14:paraId="5D0C0D0D" w14:textId="5D2DFACB" w:rsidR="001A552B" w:rsidRDefault="00445DA4" w:rsidP="00CD153F">
            <w:pPr>
              <w:jc w:val="center"/>
            </w:pPr>
            <w:r>
              <w:t>2</w:t>
            </w:r>
          </w:p>
        </w:tc>
        <w:tc>
          <w:tcPr>
            <w:tcW w:w="1350" w:type="dxa"/>
          </w:tcPr>
          <w:p w14:paraId="325DA5A2" w14:textId="69D7FDF9" w:rsidR="001A552B" w:rsidRDefault="00CD153F" w:rsidP="00CD153F">
            <w:r>
              <w:t>Action</w:t>
            </w:r>
          </w:p>
        </w:tc>
        <w:tc>
          <w:tcPr>
            <w:tcW w:w="3065" w:type="dxa"/>
          </w:tcPr>
          <w:p w14:paraId="4DA7FFA2" w14:textId="2E80CE1D" w:rsidR="001A552B" w:rsidRDefault="00CD153F" w:rsidP="00CD153F">
            <w:r>
              <w:t>THD Board of Directors</w:t>
            </w:r>
          </w:p>
        </w:tc>
      </w:tr>
      <w:tr w:rsidR="001A552B" w14:paraId="6B8DD6B7" w14:textId="77777777" w:rsidTr="00B920C6">
        <w:trPr>
          <w:trHeight w:val="350"/>
        </w:trPr>
        <w:tc>
          <w:tcPr>
            <w:tcW w:w="445" w:type="dxa"/>
          </w:tcPr>
          <w:p w14:paraId="7A7A4963" w14:textId="77777777" w:rsidR="001A552B" w:rsidRDefault="001A552B" w:rsidP="00CD153F">
            <w:pPr>
              <w:rPr>
                <w:b/>
                <w:bCs/>
              </w:rPr>
            </w:pPr>
          </w:p>
        </w:tc>
        <w:tc>
          <w:tcPr>
            <w:tcW w:w="5940" w:type="dxa"/>
          </w:tcPr>
          <w:p w14:paraId="405E479C" w14:textId="18E728EC" w:rsidR="001A552B" w:rsidRDefault="00CD153F" w:rsidP="00CD153F">
            <w:r>
              <w:t>6c. Housing Committee Update</w:t>
            </w:r>
          </w:p>
        </w:tc>
        <w:tc>
          <w:tcPr>
            <w:tcW w:w="900" w:type="dxa"/>
          </w:tcPr>
          <w:p w14:paraId="7BEE1432" w14:textId="68042754" w:rsidR="001A552B" w:rsidRDefault="00CD153F" w:rsidP="00CD153F">
            <w:pPr>
              <w:jc w:val="center"/>
            </w:pPr>
            <w:r>
              <w:t>1</w:t>
            </w:r>
            <w:r w:rsidR="002F64EC">
              <w:t>0</w:t>
            </w:r>
          </w:p>
        </w:tc>
        <w:tc>
          <w:tcPr>
            <w:tcW w:w="1350" w:type="dxa"/>
          </w:tcPr>
          <w:p w14:paraId="7789AAE9" w14:textId="3C46CEDB" w:rsidR="001A552B" w:rsidRDefault="00CD153F" w:rsidP="00CD153F">
            <w:r>
              <w:t>Discussion</w:t>
            </w:r>
          </w:p>
        </w:tc>
        <w:tc>
          <w:tcPr>
            <w:tcW w:w="3065" w:type="dxa"/>
          </w:tcPr>
          <w:p w14:paraId="776EAA72" w14:textId="2F28F0AC" w:rsidR="001A552B" w:rsidRDefault="00CD153F" w:rsidP="00CD153F">
            <w:r>
              <w:t>Allison McClain/Chris Chaffin</w:t>
            </w:r>
          </w:p>
        </w:tc>
      </w:tr>
      <w:tr w:rsidR="001A552B" w14:paraId="050A2CDD" w14:textId="77777777" w:rsidTr="00B920C6">
        <w:trPr>
          <w:trHeight w:val="350"/>
        </w:trPr>
        <w:tc>
          <w:tcPr>
            <w:tcW w:w="445" w:type="dxa"/>
          </w:tcPr>
          <w:p w14:paraId="63018F18" w14:textId="50A5BB0B" w:rsidR="001A552B" w:rsidRDefault="00CD153F" w:rsidP="00CD153F">
            <w:pPr>
              <w:rPr>
                <w:b/>
                <w:bCs/>
              </w:rPr>
            </w:pPr>
            <w:r>
              <w:rPr>
                <w:b/>
                <w:bCs/>
              </w:rPr>
              <w:t>5</w:t>
            </w:r>
          </w:p>
        </w:tc>
        <w:tc>
          <w:tcPr>
            <w:tcW w:w="5940" w:type="dxa"/>
          </w:tcPr>
          <w:p w14:paraId="4DDB875A" w14:textId="01B99C5F" w:rsidR="001A552B" w:rsidRDefault="00CD153F" w:rsidP="00CD153F">
            <w:r>
              <w:t>Finance Update</w:t>
            </w:r>
          </w:p>
        </w:tc>
        <w:tc>
          <w:tcPr>
            <w:tcW w:w="900" w:type="dxa"/>
            <w:shd w:val="clear" w:color="auto" w:fill="F2F2F2" w:themeFill="background1" w:themeFillShade="F2"/>
          </w:tcPr>
          <w:p w14:paraId="79E4564B" w14:textId="77777777" w:rsidR="001A552B" w:rsidRDefault="001A552B" w:rsidP="00CD153F">
            <w:pPr>
              <w:jc w:val="center"/>
            </w:pPr>
          </w:p>
        </w:tc>
        <w:tc>
          <w:tcPr>
            <w:tcW w:w="1350" w:type="dxa"/>
            <w:shd w:val="clear" w:color="auto" w:fill="F2F2F2" w:themeFill="background1" w:themeFillShade="F2"/>
          </w:tcPr>
          <w:p w14:paraId="47CF69D7" w14:textId="77777777" w:rsidR="001A552B" w:rsidRDefault="001A552B" w:rsidP="00CD153F"/>
        </w:tc>
        <w:tc>
          <w:tcPr>
            <w:tcW w:w="3065" w:type="dxa"/>
            <w:shd w:val="clear" w:color="auto" w:fill="F2F2F2" w:themeFill="background1" w:themeFillShade="F2"/>
          </w:tcPr>
          <w:p w14:paraId="7B1C3AD6" w14:textId="77777777" w:rsidR="001A552B" w:rsidRDefault="001A552B" w:rsidP="00CD153F"/>
        </w:tc>
      </w:tr>
      <w:tr w:rsidR="001A552B" w14:paraId="6CC3C58F" w14:textId="77777777" w:rsidTr="00B920C6">
        <w:trPr>
          <w:trHeight w:val="350"/>
        </w:trPr>
        <w:tc>
          <w:tcPr>
            <w:tcW w:w="445" w:type="dxa"/>
          </w:tcPr>
          <w:p w14:paraId="39C9A37A" w14:textId="77777777" w:rsidR="001A552B" w:rsidRDefault="001A552B" w:rsidP="00CD153F">
            <w:pPr>
              <w:rPr>
                <w:b/>
                <w:bCs/>
              </w:rPr>
            </w:pPr>
          </w:p>
        </w:tc>
        <w:tc>
          <w:tcPr>
            <w:tcW w:w="5940" w:type="dxa"/>
          </w:tcPr>
          <w:p w14:paraId="07915F28" w14:textId="1B9D4EDB" w:rsidR="001A552B" w:rsidRDefault="00CD153F" w:rsidP="00CD153F">
            <w:r>
              <w:t xml:space="preserve">5a. </w:t>
            </w:r>
            <w:r w:rsidR="006A0947">
              <w:t>December Financials and January Draft Financials (attached)</w:t>
            </w:r>
          </w:p>
        </w:tc>
        <w:tc>
          <w:tcPr>
            <w:tcW w:w="900" w:type="dxa"/>
          </w:tcPr>
          <w:p w14:paraId="6EFC4138" w14:textId="13B18DEF" w:rsidR="001A552B" w:rsidRDefault="00CD153F" w:rsidP="00CD153F">
            <w:pPr>
              <w:jc w:val="center"/>
            </w:pPr>
            <w:r>
              <w:t>1</w:t>
            </w:r>
            <w:r w:rsidR="002F64EC">
              <w:t>0</w:t>
            </w:r>
          </w:p>
        </w:tc>
        <w:tc>
          <w:tcPr>
            <w:tcW w:w="1350" w:type="dxa"/>
          </w:tcPr>
          <w:p w14:paraId="5E5EEA51" w14:textId="3917FEA5" w:rsidR="001A552B" w:rsidRDefault="00CD153F" w:rsidP="00CD153F">
            <w:r>
              <w:t>Discussion</w:t>
            </w:r>
          </w:p>
        </w:tc>
        <w:tc>
          <w:tcPr>
            <w:tcW w:w="3065" w:type="dxa"/>
          </w:tcPr>
          <w:p w14:paraId="7A5011B2" w14:textId="6B4992A8" w:rsidR="001A552B" w:rsidRDefault="00CD153F" w:rsidP="00CD153F">
            <w:r>
              <w:t>Billy Bailey</w:t>
            </w:r>
          </w:p>
        </w:tc>
      </w:tr>
      <w:tr w:rsidR="001A552B" w14:paraId="5A38DBCD" w14:textId="77777777" w:rsidTr="00B920C6">
        <w:trPr>
          <w:trHeight w:val="350"/>
        </w:trPr>
        <w:tc>
          <w:tcPr>
            <w:tcW w:w="445" w:type="dxa"/>
          </w:tcPr>
          <w:p w14:paraId="1C86D017" w14:textId="77777777" w:rsidR="001A552B" w:rsidRDefault="001A552B" w:rsidP="00CD153F">
            <w:pPr>
              <w:rPr>
                <w:b/>
                <w:bCs/>
              </w:rPr>
            </w:pPr>
          </w:p>
        </w:tc>
        <w:tc>
          <w:tcPr>
            <w:tcW w:w="5940" w:type="dxa"/>
          </w:tcPr>
          <w:p w14:paraId="7AE9CDA8" w14:textId="59865EC1" w:rsidR="001A552B" w:rsidRDefault="00CD153F" w:rsidP="00CD153F">
            <w:r>
              <w:t>5b. Finance Committee Update</w:t>
            </w:r>
          </w:p>
        </w:tc>
        <w:tc>
          <w:tcPr>
            <w:tcW w:w="900" w:type="dxa"/>
          </w:tcPr>
          <w:p w14:paraId="768394EC" w14:textId="11489C83" w:rsidR="001A552B" w:rsidRDefault="00CD153F" w:rsidP="00CD153F">
            <w:pPr>
              <w:jc w:val="center"/>
            </w:pPr>
            <w:r>
              <w:t>1</w:t>
            </w:r>
            <w:r w:rsidR="005E749A">
              <w:t>0</w:t>
            </w:r>
          </w:p>
        </w:tc>
        <w:tc>
          <w:tcPr>
            <w:tcW w:w="1350" w:type="dxa"/>
          </w:tcPr>
          <w:p w14:paraId="30F51B58" w14:textId="4213C3CC" w:rsidR="001A552B" w:rsidRDefault="00CD153F" w:rsidP="00CD153F">
            <w:r>
              <w:t>Discussion</w:t>
            </w:r>
          </w:p>
        </w:tc>
        <w:tc>
          <w:tcPr>
            <w:tcW w:w="3065" w:type="dxa"/>
          </w:tcPr>
          <w:p w14:paraId="4626D151" w14:textId="374E7FB7" w:rsidR="001A552B" w:rsidRDefault="00CD153F" w:rsidP="00CD153F">
            <w:r>
              <w:t>Allison McClain/Robert Pinkert</w:t>
            </w:r>
          </w:p>
        </w:tc>
      </w:tr>
      <w:tr w:rsidR="001A552B" w14:paraId="751CEF97" w14:textId="77777777" w:rsidTr="00B920C6">
        <w:trPr>
          <w:trHeight w:val="350"/>
        </w:trPr>
        <w:tc>
          <w:tcPr>
            <w:tcW w:w="445" w:type="dxa"/>
          </w:tcPr>
          <w:p w14:paraId="54684B26" w14:textId="2FC3CA84" w:rsidR="001A552B" w:rsidRDefault="00CD153F" w:rsidP="00CD153F">
            <w:pPr>
              <w:rPr>
                <w:b/>
                <w:bCs/>
              </w:rPr>
            </w:pPr>
            <w:r>
              <w:rPr>
                <w:b/>
                <w:bCs/>
              </w:rPr>
              <w:t>6</w:t>
            </w:r>
          </w:p>
        </w:tc>
        <w:tc>
          <w:tcPr>
            <w:tcW w:w="5940" w:type="dxa"/>
          </w:tcPr>
          <w:p w14:paraId="4017E2B2" w14:textId="06AEF28D" w:rsidR="001A552B" w:rsidRDefault="00CD153F" w:rsidP="00CD153F">
            <w:r>
              <w:t xml:space="preserve">Board Member Updates </w:t>
            </w:r>
          </w:p>
        </w:tc>
        <w:tc>
          <w:tcPr>
            <w:tcW w:w="900" w:type="dxa"/>
          </w:tcPr>
          <w:p w14:paraId="6F60A419" w14:textId="29A8FBAC" w:rsidR="001A552B" w:rsidRDefault="00CD153F" w:rsidP="00CD153F">
            <w:pPr>
              <w:jc w:val="center"/>
            </w:pPr>
            <w:r>
              <w:t>5</w:t>
            </w:r>
          </w:p>
        </w:tc>
        <w:tc>
          <w:tcPr>
            <w:tcW w:w="1350" w:type="dxa"/>
          </w:tcPr>
          <w:p w14:paraId="69844053" w14:textId="281F0EE7" w:rsidR="001A552B" w:rsidRDefault="00CD153F" w:rsidP="00CD153F">
            <w:r>
              <w:t>Discussion</w:t>
            </w:r>
          </w:p>
        </w:tc>
        <w:tc>
          <w:tcPr>
            <w:tcW w:w="3065" w:type="dxa"/>
          </w:tcPr>
          <w:p w14:paraId="11A4AA10" w14:textId="6CACEA91" w:rsidR="001A552B" w:rsidRDefault="00CD153F" w:rsidP="00CD153F">
            <w:r>
              <w:t>THD Board of Directors</w:t>
            </w:r>
          </w:p>
        </w:tc>
      </w:tr>
      <w:tr w:rsidR="001A552B" w14:paraId="4371EA4D" w14:textId="77777777" w:rsidTr="00B920C6">
        <w:trPr>
          <w:trHeight w:val="350"/>
        </w:trPr>
        <w:tc>
          <w:tcPr>
            <w:tcW w:w="445" w:type="dxa"/>
          </w:tcPr>
          <w:p w14:paraId="482723E7" w14:textId="40AFAC52" w:rsidR="001A552B" w:rsidRDefault="00CD153F" w:rsidP="00CD153F">
            <w:pPr>
              <w:rPr>
                <w:b/>
                <w:bCs/>
              </w:rPr>
            </w:pPr>
            <w:r>
              <w:rPr>
                <w:b/>
                <w:bCs/>
              </w:rPr>
              <w:t>7</w:t>
            </w:r>
          </w:p>
        </w:tc>
        <w:tc>
          <w:tcPr>
            <w:tcW w:w="5940" w:type="dxa"/>
          </w:tcPr>
          <w:p w14:paraId="209928EA" w14:textId="31BAB93C" w:rsidR="001A552B" w:rsidRDefault="00CD153F" w:rsidP="00CD153F">
            <w:r>
              <w:t xml:space="preserve">CEO and Administrative </w:t>
            </w:r>
            <w:r w:rsidR="002F64EC">
              <w:t>Update</w:t>
            </w:r>
            <w:r>
              <w:t xml:space="preserve"> </w:t>
            </w:r>
          </w:p>
        </w:tc>
        <w:tc>
          <w:tcPr>
            <w:tcW w:w="900" w:type="dxa"/>
            <w:shd w:val="clear" w:color="auto" w:fill="F2F2F2" w:themeFill="background1" w:themeFillShade="F2"/>
          </w:tcPr>
          <w:p w14:paraId="2EC3643D" w14:textId="0F2E7004" w:rsidR="001A552B" w:rsidRDefault="001A552B" w:rsidP="00CD153F">
            <w:pPr>
              <w:jc w:val="center"/>
            </w:pPr>
          </w:p>
        </w:tc>
        <w:tc>
          <w:tcPr>
            <w:tcW w:w="1350" w:type="dxa"/>
            <w:shd w:val="clear" w:color="auto" w:fill="F2F2F2" w:themeFill="background1" w:themeFillShade="F2"/>
          </w:tcPr>
          <w:p w14:paraId="18E939BA" w14:textId="038C13B6" w:rsidR="001A552B" w:rsidRDefault="001A552B" w:rsidP="00CD153F"/>
        </w:tc>
        <w:tc>
          <w:tcPr>
            <w:tcW w:w="3065" w:type="dxa"/>
            <w:shd w:val="clear" w:color="auto" w:fill="F2F2F2" w:themeFill="background1" w:themeFillShade="F2"/>
          </w:tcPr>
          <w:p w14:paraId="46584593" w14:textId="0F16B78E" w:rsidR="001A552B" w:rsidRDefault="001A552B" w:rsidP="00CD153F"/>
        </w:tc>
      </w:tr>
      <w:tr w:rsidR="002F64EC" w14:paraId="3A481C23" w14:textId="77777777" w:rsidTr="00B920C6">
        <w:trPr>
          <w:trHeight w:val="350"/>
        </w:trPr>
        <w:tc>
          <w:tcPr>
            <w:tcW w:w="445" w:type="dxa"/>
          </w:tcPr>
          <w:p w14:paraId="22647FEE" w14:textId="77777777" w:rsidR="002F64EC" w:rsidRDefault="002F64EC" w:rsidP="002F64EC">
            <w:pPr>
              <w:rPr>
                <w:b/>
                <w:bCs/>
              </w:rPr>
            </w:pPr>
          </w:p>
        </w:tc>
        <w:tc>
          <w:tcPr>
            <w:tcW w:w="5940" w:type="dxa"/>
          </w:tcPr>
          <w:p w14:paraId="048CA01C" w14:textId="69A68E23" w:rsidR="002F64EC" w:rsidRDefault="002F64EC" w:rsidP="002F64EC">
            <w:r>
              <w:t xml:space="preserve">7a. CEO Administrative Report </w:t>
            </w:r>
            <w:r w:rsidR="00B920C6">
              <w:t>(attached)</w:t>
            </w:r>
          </w:p>
        </w:tc>
        <w:tc>
          <w:tcPr>
            <w:tcW w:w="900" w:type="dxa"/>
          </w:tcPr>
          <w:p w14:paraId="21E71310" w14:textId="20EA7B0D" w:rsidR="002F64EC" w:rsidRDefault="008F6A04" w:rsidP="002F64EC">
            <w:pPr>
              <w:jc w:val="center"/>
            </w:pPr>
            <w:r>
              <w:t>5</w:t>
            </w:r>
          </w:p>
        </w:tc>
        <w:tc>
          <w:tcPr>
            <w:tcW w:w="1350" w:type="dxa"/>
          </w:tcPr>
          <w:p w14:paraId="38D30BD4" w14:textId="6189B513" w:rsidR="002F64EC" w:rsidRDefault="002F64EC" w:rsidP="002F64EC">
            <w:r>
              <w:t>Discussion</w:t>
            </w:r>
          </w:p>
        </w:tc>
        <w:tc>
          <w:tcPr>
            <w:tcW w:w="3065" w:type="dxa"/>
          </w:tcPr>
          <w:p w14:paraId="137994A4" w14:textId="7AF474B6" w:rsidR="002F64EC" w:rsidRDefault="002F64EC" w:rsidP="002F64EC">
            <w:r>
              <w:t>Chris Darnell</w:t>
            </w:r>
          </w:p>
        </w:tc>
      </w:tr>
      <w:tr w:rsidR="00CD153F" w14:paraId="2AD3E865" w14:textId="77777777" w:rsidTr="00B920C6">
        <w:trPr>
          <w:trHeight w:val="350"/>
        </w:trPr>
        <w:tc>
          <w:tcPr>
            <w:tcW w:w="445" w:type="dxa"/>
          </w:tcPr>
          <w:p w14:paraId="06D88713" w14:textId="77777777" w:rsidR="00CD153F" w:rsidRDefault="00CD153F" w:rsidP="00CD153F">
            <w:pPr>
              <w:rPr>
                <w:b/>
                <w:bCs/>
              </w:rPr>
            </w:pPr>
          </w:p>
        </w:tc>
        <w:tc>
          <w:tcPr>
            <w:tcW w:w="5940" w:type="dxa"/>
          </w:tcPr>
          <w:p w14:paraId="3BC2A23E" w14:textId="45B23AEA" w:rsidR="00CD153F" w:rsidRDefault="002F64EC" w:rsidP="00CD153F">
            <w:r>
              <w:t>7b. Staff Comments</w:t>
            </w:r>
          </w:p>
        </w:tc>
        <w:tc>
          <w:tcPr>
            <w:tcW w:w="900" w:type="dxa"/>
          </w:tcPr>
          <w:p w14:paraId="34D70329" w14:textId="2A2A387E" w:rsidR="00CD153F" w:rsidRDefault="002F64EC" w:rsidP="00CD153F">
            <w:pPr>
              <w:jc w:val="center"/>
            </w:pPr>
            <w:r>
              <w:t>10</w:t>
            </w:r>
          </w:p>
        </w:tc>
        <w:tc>
          <w:tcPr>
            <w:tcW w:w="1350" w:type="dxa"/>
          </w:tcPr>
          <w:p w14:paraId="37A0FF2E" w14:textId="3FDC8E2D" w:rsidR="00CD153F" w:rsidRDefault="002F64EC" w:rsidP="00CD153F">
            <w:r>
              <w:t>Discussion</w:t>
            </w:r>
          </w:p>
        </w:tc>
        <w:tc>
          <w:tcPr>
            <w:tcW w:w="3065" w:type="dxa"/>
          </w:tcPr>
          <w:p w14:paraId="366A65E6" w14:textId="2FD623A4" w:rsidR="00CD153F" w:rsidRDefault="002F64EC" w:rsidP="00CD153F">
            <w:r>
              <w:t>TRMC Staff</w:t>
            </w:r>
          </w:p>
        </w:tc>
      </w:tr>
      <w:tr w:rsidR="00CD153F" w14:paraId="60C3C82E" w14:textId="77777777" w:rsidTr="00B920C6">
        <w:trPr>
          <w:trHeight w:val="350"/>
        </w:trPr>
        <w:tc>
          <w:tcPr>
            <w:tcW w:w="445" w:type="dxa"/>
          </w:tcPr>
          <w:p w14:paraId="01D1DE84" w14:textId="4522228B" w:rsidR="00CD153F" w:rsidRDefault="002F64EC" w:rsidP="00CD153F">
            <w:pPr>
              <w:rPr>
                <w:b/>
                <w:bCs/>
              </w:rPr>
            </w:pPr>
            <w:r>
              <w:rPr>
                <w:b/>
                <w:bCs/>
              </w:rPr>
              <w:t>8</w:t>
            </w:r>
          </w:p>
        </w:tc>
        <w:tc>
          <w:tcPr>
            <w:tcW w:w="5940" w:type="dxa"/>
          </w:tcPr>
          <w:p w14:paraId="6B52265F" w14:textId="3EB1953A" w:rsidR="00CD153F" w:rsidRDefault="00445DA4" w:rsidP="00CD153F">
            <w:r w:rsidRPr="00F276A6">
              <w:rPr>
                <w:rFonts w:ascii="Calibri" w:eastAsia="Calibri" w:hAnsi="Calibri" w:cs="Calibri"/>
                <w:bCs/>
              </w:rPr>
              <w:t xml:space="preserve">Executive Session </w:t>
            </w:r>
            <w:r w:rsidR="008F6A04" w:rsidRPr="008F6A04">
              <w:rPr>
                <w:rFonts w:ascii="Calibri" w:eastAsia="Calibri" w:hAnsi="Calibri" w:cs="Calibri"/>
                <w:bCs/>
              </w:rPr>
              <w:t>to determine positions relative to matters that may be subject to negotiations, developing strategy for negotiations, and instructing negotiators as authorized by §24-6-402(4)(e) of the Colorado Revised Statutes</w:t>
            </w:r>
          </w:p>
        </w:tc>
        <w:tc>
          <w:tcPr>
            <w:tcW w:w="900" w:type="dxa"/>
          </w:tcPr>
          <w:p w14:paraId="49970219" w14:textId="2022F727" w:rsidR="00CD153F" w:rsidRDefault="00445DA4" w:rsidP="00CD153F">
            <w:pPr>
              <w:jc w:val="center"/>
            </w:pPr>
            <w:r>
              <w:t>2</w:t>
            </w:r>
            <w:r w:rsidR="008F6A04">
              <w:t>0</w:t>
            </w:r>
          </w:p>
        </w:tc>
        <w:tc>
          <w:tcPr>
            <w:tcW w:w="1350" w:type="dxa"/>
          </w:tcPr>
          <w:p w14:paraId="4138661A" w14:textId="1EEF04A0" w:rsidR="00CD153F" w:rsidRDefault="002F64EC" w:rsidP="00CD153F">
            <w:r>
              <w:t>Action</w:t>
            </w:r>
          </w:p>
        </w:tc>
        <w:tc>
          <w:tcPr>
            <w:tcW w:w="3065" w:type="dxa"/>
          </w:tcPr>
          <w:p w14:paraId="2BB1D84D" w14:textId="68D9C7B3" w:rsidR="00CD153F" w:rsidRDefault="002F64EC" w:rsidP="00CD153F">
            <w:r>
              <w:t>THD Board of Directors</w:t>
            </w:r>
          </w:p>
        </w:tc>
      </w:tr>
      <w:tr w:rsidR="00C72EB9" w14:paraId="76322D44" w14:textId="77777777" w:rsidTr="00B920C6">
        <w:trPr>
          <w:trHeight w:val="350"/>
        </w:trPr>
        <w:tc>
          <w:tcPr>
            <w:tcW w:w="445" w:type="dxa"/>
          </w:tcPr>
          <w:p w14:paraId="72C8A2D2" w14:textId="7DFF7C44" w:rsidR="00C72EB9" w:rsidRDefault="00C72EB9" w:rsidP="00CD153F">
            <w:pPr>
              <w:rPr>
                <w:b/>
                <w:bCs/>
              </w:rPr>
            </w:pPr>
            <w:r>
              <w:rPr>
                <w:b/>
                <w:bCs/>
              </w:rPr>
              <w:t>9</w:t>
            </w:r>
          </w:p>
        </w:tc>
        <w:tc>
          <w:tcPr>
            <w:tcW w:w="5940" w:type="dxa"/>
          </w:tcPr>
          <w:p w14:paraId="161B50EC" w14:textId="57090D23" w:rsidR="00C72EB9" w:rsidRPr="00F276A6" w:rsidRDefault="008F6A04" w:rsidP="00CD153F">
            <w:pPr>
              <w:rPr>
                <w:rFonts w:ascii="Calibri" w:eastAsia="Calibri" w:hAnsi="Calibri" w:cs="Calibri"/>
                <w:bCs/>
              </w:rPr>
            </w:pPr>
            <w:r w:rsidRPr="00F276A6">
              <w:rPr>
                <w:rFonts w:ascii="Calibri" w:eastAsia="Calibri" w:hAnsi="Calibri" w:cs="Calibri"/>
                <w:bCs/>
              </w:rPr>
              <w:t>Executive Session to discuss personnel matters, except if the employee who is the subject of the executive session has requested an open meeting, or if the personnel matter involves more than one employee, all of the employees must request an open meeting as authorized by §24-6-402(4)(f) of the Colorado Revised Statutes.</w:t>
            </w:r>
          </w:p>
        </w:tc>
        <w:tc>
          <w:tcPr>
            <w:tcW w:w="900" w:type="dxa"/>
          </w:tcPr>
          <w:p w14:paraId="30FC373E" w14:textId="075E4D97" w:rsidR="00C72EB9" w:rsidRDefault="008F6A04" w:rsidP="00CD153F">
            <w:pPr>
              <w:jc w:val="center"/>
            </w:pPr>
            <w:r>
              <w:t>40</w:t>
            </w:r>
          </w:p>
        </w:tc>
        <w:tc>
          <w:tcPr>
            <w:tcW w:w="1350" w:type="dxa"/>
          </w:tcPr>
          <w:p w14:paraId="56E00044" w14:textId="2D8AF8B3" w:rsidR="00C72EB9" w:rsidRDefault="008F6A04" w:rsidP="00CD153F">
            <w:r>
              <w:t>Action</w:t>
            </w:r>
          </w:p>
        </w:tc>
        <w:tc>
          <w:tcPr>
            <w:tcW w:w="3065" w:type="dxa"/>
          </w:tcPr>
          <w:p w14:paraId="6A771A20" w14:textId="3AA2C061" w:rsidR="00C72EB9" w:rsidRDefault="008F6A04" w:rsidP="00CD153F">
            <w:r>
              <w:t>THD Board of Directors</w:t>
            </w:r>
          </w:p>
        </w:tc>
      </w:tr>
      <w:tr w:rsidR="00CD153F" w14:paraId="733A4F49" w14:textId="77777777" w:rsidTr="00B920C6">
        <w:trPr>
          <w:trHeight w:val="350"/>
        </w:trPr>
        <w:tc>
          <w:tcPr>
            <w:tcW w:w="445" w:type="dxa"/>
          </w:tcPr>
          <w:p w14:paraId="3D5FD717" w14:textId="102871FE" w:rsidR="00CD153F" w:rsidRDefault="00C72EB9" w:rsidP="00CD153F">
            <w:pPr>
              <w:rPr>
                <w:b/>
                <w:bCs/>
              </w:rPr>
            </w:pPr>
            <w:r>
              <w:rPr>
                <w:b/>
                <w:bCs/>
              </w:rPr>
              <w:t>10</w:t>
            </w:r>
          </w:p>
        </w:tc>
        <w:tc>
          <w:tcPr>
            <w:tcW w:w="5940" w:type="dxa"/>
          </w:tcPr>
          <w:p w14:paraId="20CB6B9E" w14:textId="1B632EA1" w:rsidR="00CD153F" w:rsidRDefault="002F64EC" w:rsidP="00CD153F">
            <w:r>
              <w:t xml:space="preserve">Meeting Adjournment </w:t>
            </w:r>
          </w:p>
        </w:tc>
        <w:tc>
          <w:tcPr>
            <w:tcW w:w="900" w:type="dxa"/>
          </w:tcPr>
          <w:p w14:paraId="36EC5335" w14:textId="4700A683" w:rsidR="00CD153F" w:rsidRDefault="002F64EC" w:rsidP="00CD153F">
            <w:pPr>
              <w:jc w:val="center"/>
            </w:pPr>
            <w:r>
              <w:t>1</w:t>
            </w:r>
          </w:p>
        </w:tc>
        <w:tc>
          <w:tcPr>
            <w:tcW w:w="1350" w:type="dxa"/>
          </w:tcPr>
          <w:p w14:paraId="2340E4AF" w14:textId="40C6CC9F" w:rsidR="00CD153F" w:rsidRDefault="002F64EC" w:rsidP="00CD153F">
            <w:r>
              <w:t>Action</w:t>
            </w:r>
          </w:p>
        </w:tc>
        <w:tc>
          <w:tcPr>
            <w:tcW w:w="3065" w:type="dxa"/>
          </w:tcPr>
          <w:p w14:paraId="0B91CB8B" w14:textId="3CB7778D" w:rsidR="00CD153F" w:rsidRDefault="002F64EC" w:rsidP="00CD153F">
            <w:r>
              <w:t>THD Board of Directors</w:t>
            </w:r>
          </w:p>
        </w:tc>
      </w:tr>
      <w:tr w:rsidR="003F5CEF" w14:paraId="73220FE7" w14:textId="77777777" w:rsidTr="003F5CEF">
        <w:trPr>
          <w:trHeight w:val="350"/>
        </w:trPr>
        <w:tc>
          <w:tcPr>
            <w:tcW w:w="11700" w:type="dxa"/>
            <w:gridSpan w:val="5"/>
            <w:shd w:val="clear" w:color="auto" w:fill="808080" w:themeFill="background1" w:themeFillShade="80"/>
          </w:tcPr>
          <w:p w14:paraId="46FD0127" w14:textId="77777777" w:rsidR="003F5CEF" w:rsidRDefault="003F5CEF" w:rsidP="00CD153F"/>
        </w:tc>
      </w:tr>
      <w:tr w:rsidR="003F5CEF" w14:paraId="7F723310" w14:textId="77777777" w:rsidTr="00336C90">
        <w:trPr>
          <w:trHeight w:val="350"/>
        </w:trPr>
        <w:tc>
          <w:tcPr>
            <w:tcW w:w="11700" w:type="dxa"/>
            <w:gridSpan w:val="5"/>
          </w:tcPr>
          <w:p w14:paraId="402B0256" w14:textId="3BE10C50" w:rsidR="003F5CEF" w:rsidRDefault="003F5CEF" w:rsidP="003F5CEF">
            <w:pPr>
              <w:jc w:val="center"/>
              <w:rPr>
                <w:b/>
                <w:bCs/>
              </w:rPr>
            </w:pPr>
            <w:r>
              <w:rPr>
                <w:b/>
                <w:bCs/>
              </w:rPr>
              <w:t>Next Regular Board Meeting: Friday, March 2</w:t>
            </w:r>
            <w:r w:rsidR="00F74963">
              <w:rPr>
                <w:b/>
                <w:bCs/>
              </w:rPr>
              <w:t>4</w:t>
            </w:r>
            <w:r>
              <w:rPr>
                <w:b/>
                <w:bCs/>
              </w:rPr>
              <w:t>, 2023</w:t>
            </w:r>
            <w:r w:rsidR="00A4098F">
              <w:rPr>
                <w:b/>
                <w:bCs/>
              </w:rPr>
              <w:t xml:space="preserve"> </w:t>
            </w:r>
          </w:p>
          <w:p w14:paraId="133BFD54" w14:textId="75E1D683" w:rsidR="00A4098F" w:rsidRPr="003F5CEF" w:rsidRDefault="00A4098F" w:rsidP="003F5CEF">
            <w:pPr>
              <w:jc w:val="center"/>
              <w:rPr>
                <w:b/>
                <w:bCs/>
              </w:rPr>
            </w:pPr>
            <w:r>
              <w:rPr>
                <w:b/>
                <w:bCs/>
              </w:rPr>
              <w:t xml:space="preserve">8-10am, Zoom and In-person </w:t>
            </w:r>
          </w:p>
        </w:tc>
      </w:tr>
    </w:tbl>
    <w:p w14:paraId="189A9903" w14:textId="77777777" w:rsidR="006C53DB" w:rsidRDefault="006C53DB"/>
    <w:sectPr w:rsidR="006C53DB" w:rsidSect="00CD1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321AB"/>
    <w:multiLevelType w:val="hybridMultilevel"/>
    <w:tmpl w:val="C1B25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47801261">
    <w:abstractNumId w:val="0"/>
  </w:num>
  <w:num w:numId="2" w16cid:durableId="1920558925">
    <w:abstractNumId w:val="1"/>
  </w:num>
  <w:num w:numId="3" w16cid:durableId="76265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2B"/>
    <w:rsid w:val="001A552B"/>
    <w:rsid w:val="00232A4F"/>
    <w:rsid w:val="0026045F"/>
    <w:rsid w:val="0026172E"/>
    <w:rsid w:val="002F64EC"/>
    <w:rsid w:val="00331EBA"/>
    <w:rsid w:val="00365E28"/>
    <w:rsid w:val="003F5CEF"/>
    <w:rsid w:val="0040466A"/>
    <w:rsid w:val="00445DA4"/>
    <w:rsid w:val="00474F9F"/>
    <w:rsid w:val="004E2967"/>
    <w:rsid w:val="005E749A"/>
    <w:rsid w:val="00614709"/>
    <w:rsid w:val="006A0947"/>
    <w:rsid w:val="006B501B"/>
    <w:rsid w:val="006C53DB"/>
    <w:rsid w:val="00716AAF"/>
    <w:rsid w:val="0082020A"/>
    <w:rsid w:val="008633B3"/>
    <w:rsid w:val="00895A9C"/>
    <w:rsid w:val="008F6A04"/>
    <w:rsid w:val="009343B2"/>
    <w:rsid w:val="009948A4"/>
    <w:rsid w:val="00A11407"/>
    <w:rsid w:val="00A26179"/>
    <w:rsid w:val="00A4098F"/>
    <w:rsid w:val="00AB5BB5"/>
    <w:rsid w:val="00B920C6"/>
    <w:rsid w:val="00C33BBD"/>
    <w:rsid w:val="00C72EB9"/>
    <w:rsid w:val="00CD153F"/>
    <w:rsid w:val="00D12986"/>
    <w:rsid w:val="00DE28C5"/>
    <w:rsid w:val="00DF2AD4"/>
    <w:rsid w:val="00E541CA"/>
    <w:rsid w:val="00E62B7E"/>
    <w:rsid w:val="00E8403F"/>
    <w:rsid w:val="00F1293D"/>
    <w:rsid w:val="00F215EE"/>
    <w:rsid w:val="00F536C5"/>
    <w:rsid w:val="00F7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11A5"/>
  <w15:chartTrackingRefBased/>
  <w15:docId w15:val="{677F3D79-2904-4B32-96E4-0A5EA25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52B"/>
    <w:rPr>
      <w:color w:val="0563C1"/>
      <w:u w:val="single"/>
    </w:rPr>
  </w:style>
  <w:style w:type="paragraph" w:styleId="NormalWeb">
    <w:name w:val="Normal (Web)"/>
    <w:basedOn w:val="Normal"/>
    <w:uiPriority w:val="99"/>
    <w:unhideWhenUsed/>
    <w:rsid w:val="001A552B"/>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1A552B"/>
    <w:pPr>
      <w:ind w:left="720"/>
      <w:contextualSpacing/>
    </w:pPr>
  </w:style>
  <w:style w:type="character" w:styleId="UnresolvedMention">
    <w:name w:val="Unresolved Mention"/>
    <w:basedOn w:val="DefaultParagraphFont"/>
    <w:uiPriority w:val="99"/>
    <w:semiHidden/>
    <w:unhideWhenUsed/>
    <w:rsid w:val="00F12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430355367?pwd=cWRsYSsrNUw4KzIzdXJORzFVUTUrdz09&amp;from=add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34</cp:revision>
  <cp:lastPrinted>2023-02-22T15:49:00Z</cp:lastPrinted>
  <dcterms:created xsi:type="dcterms:W3CDTF">2023-02-06T16:27:00Z</dcterms:created>
  <dcterms:modified xsi:type="dcterms:W3CDTF">2023-02-22T16:44:00Z</dcterms:modified>
</cp:coreProperties>
</file>